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0C02" w14:textId="0837A580" w:rsidR="00550929" w:rsidRPr="00F47D8F" w:rsidRDefault="00550929" w:rsidP="00550929">
      <w:pPr>
        <w:rPr>
          <w:i/>
          <w:iCs/>
        </w:rPr>
      </w:pPr>
      <w:r w:rsidRPr="00F47D8F">
        <w:rPr>
          <w:i/>
          <w:iCs/>
        </w:rPr>
        <w:t>Sehr geehrte Damen und Herren, liebe Medienvertreter</w:t>
      </w:r>
      <w:r w:rsidR="00FD68C3">
        <w:rPr>
          <w:i/>
          <w:iCs/>
        </w:rPr>
        <w:t>*</w:t>
      </w:r>
      <w:r w:rsidR="00551670">
        <w:rPr>
          <w:i/>
          <w:iCs/>
        </w:rPr>
        <w:t>innen</w:t>
      </w:r>
      <w:r w:rsidRPr="00F47D8F">
        <w:rPr>
          <w:i/>
          <w:iCs/>
        </w:rPr>
        <w:t xml:space="preserve">! </w:t>
      </w:r>
    </w:p>
    <w:p w14:paraId="683C66D7" w14:textId="658D14EA" w:rsidR="00550929" w:rsidRPr="00F47D8F" w:rsidRDefault="00550929" w:rsidP="00550929">
      <w:pPr>
        <w:rPr>
          <w:i/>
          <w:iCs/>
        </w:rPr>
      </w:pPr>
      <w:r w:rsidRPr="00F47D8F">
        <w:rPr>
          <w:i/>
          <w:iCs/>
        </w:rPr>
        <w:t xml:space="preserve">Anbei dürfen wir Ihnen unsere aktuelle Pressemeldung übermitteln. </w:t>
      </w:r>
      <w:r w:rsidR="00551670">
        <w:rPr>
          <w:i/>
          <w:iCs/>
        </w:rPr>
        <w:br/>
      </w:r>
      <w:r w:rsidRPr="00F47D8F">
        <w:rPr>
          <w:i/>
          <w:iCs/>
        </w:rPr>
        <w:t xml:space="preserve">Wir bitten um Berücksichtigung in Ihrer nächsten Veröffentlichung. </w:t>
      </w:r>
    </w:p>
    <w:p w14:paraId="70423632" w14:textId="77777777" w:rsidR="00550929" w:rsidRPr="00550929" w:rsidRDefault="00550929" w:rsidP="00550929"/>
    <w:p w14:paraId="3726122D" w14:textId="77777777" w:rsidR="00550929" w:rsidRDefault="00550929" w:rsidP="00550929"/>
    <w:p w14:paraId="4A94257C" w14:textId="77777777" w:rsidR="00550929" w:rsidRDefault="00550929" w:rsidP="00550929">
      <w:pPr>
        <w:pBdr>
          <w:bottom w:val="single" w:sz="6" w:space="1" w:color="auto"/>
        </w:pBdr>
        <w:rPr>
          <w:color w:val="808080" w:themeColor="background1" w:themeShade="80"/>
        </w:rPr>
      </w:pPr>
    </w:p>
    <w:p w14:paraId="306ED76C" w14:textId="77777777" w:rsidR="00550929" w:rsidRDefault="00550929" w:rsidP="00550929">
      <w:pPr>
        <w:rPr>
          <w:color w:val="808080" w:themeColor="background1" w:themeShade="80"/>
        </w:rPr>
      </w:pPr>
    </w:p>
    <w:p w14:paraId="274B07C1" w14:textId="77777777" w:rsidR="00550929" w:rsidRDefault="00550929" w:rsidP="00550929">
      <w:pPr>
        <w:jc w:val="right"/>
        <w:rPr>
          <w:color w:val="000000" w:themeColor="text1"/>
        </w:rPr>
      </w:pPr>
    </w:p>
    <w:p w14:paraId="04752F77" w14:textId="44678E72" w:rsidR="00550929" w:rsidRDefault="00550929" w:rsidP="00550929">
      <w:pPr>
        <w:jc w:val="right"/>
        <w:rPr>
          <w:rFonts w:ascii="Montserrat" w:hAnsi="Montserrat"/>
          <w:b/>
          <w:bCs/>
          <w:sz w:val="24"/>
          <w:szCs w:val="25"/>
        </w:rPr>
      </w:pPr>
      <w:r>
        <w:rPr>
          <w:color w:val="000000" w:themeColor="text1"/>
        </w:rPr>
        <w:t xml:space="preserve">Kufstein, </w:t>
      </w:r>
      <w:r w:rsidR="00551670">
        <w:rPr>
          <w:color w:val="000000" w:themeColor="text1"/>
        </w:rPr>
        <w:t>18. September 2024</w:t>
      </w:r>
    </w:p>
    <w:p w14:paraId="1EAA8C20" w14:textId="77777777" w:rsidR="00550929" w:rsidRDefault="00550929" w:rsidP="007822A3">
      <w:pPr>
        <w:rPr>
          <w:rFonts w:ascii="Montserrat" w:hAnsi="Montserrat"/>
          <w:b/>
          <w:bCs/>
          <w:sz w:val="24"/>
          <w:szCs w:val="25"/>
        </w:rPr>
      </w:pPr>
    </w:p>
    <w:p w14:paraId="4A1DFA78" w14:textId="77777777" w:rsidR="00B0670E" w:rsidRDefault="00B0670E" w:rsidP="007822A3">
      <w:pPr>
        <w:rPr>
          <w:rFonts w:ascii="Montserrat" w:hAnsi="Montserrat"/>
          <w:b/>
          <w:bCs/>
          <w:sz w:val="24"/>
          <w:szCs w:val="25"/>
        </w:rPr>
      </w:pPr>
    </w:p>
    <w:p w14:paraId="060F2376" w14:textId="77777777" w:rsidR="00B0670E" w:rsidRDefault="00B0670E" w:rsidP="007822A3">
      <w:pPr>
        <w:rPr>
          <w:rFonts w:ascii="Montserrat" w:hAnsi="Montserrat"/>
          <w:b/>
          <w:bCs/>
          <w:sz w:val="24"/>
          <w:szCs w:val="25"/>
        </w:rPr>
      </w:pPr>
    </w:p>
    <w:p w14:paraId="0FCE5B54" w14:textId="62984154" w:rsidR="0026706F" w:rsidRPr="007822A3" w:rsidRDefault="00551670" w:rsidP="007822A3">
      <w:pPr>
        <w:rPr>
          <w:rFonts w:ascii="Montserrat" w:hAnsi="Montserrat"/>
          <w:b/>
          <w:bCs/>
          <w:sz w:val="28"/>
          <w:szCs w:val="27"/>
        </w:rPr>
      </w:pPr>
      <w:r w:rsidRPr="00551670">
        <w:rPr>
          <w:rFonts w:ascii="Montserrat" w:hAnsi="Montserrat"/>
          <w:b/>
          <w:bCs/>
          <w:sz w:val="24"/>
          <w:szCs w:val="25"/>
        </w:rPr>
        <w:t xml:space="preserve">RIEDERBAU gewinnt den TRIGOS </w:t>
      </w:r>
      <w:r w:rsidR="00EB3785">
        <w:rPr>
          <w:rFonts w:ascii="Montserrat" w:hAnsi="Montserrat"/>
          <w:b/>
          <w:bCs/>
          <w:sz w:val="24"/>
          <w:szCs w:val="25"/>
        </w:rPr>
        <w:t xml:space="preserve">Regional </w:t>
      </w:r>
      <w:r w:rsidRPr="00551670">
        <w:rPr>
          <w:rFonts w:ascii="Montserrat" w:hAnsi="Montserrat"/>
          <w:b/>
          <w:bCs/>
          <w:sz w:val="24"/>
          <w:szCs w:val="25"/>
        </w:rPr>
        <w:t>Tirol 2024</w:t>
      </w:r>
      <w:r w:rsidR="00875083">
        <w:rPr>
          <w:rFonts w:ascii="Montserrat" w:hAnsi="Montserrat"/>
          <w:b/>
          <w:bCs/>
          <w:sz w:val="28"/>
          <w:szCs w:val="27"/>
        </w:rPr>
        <w:tab/>
      </w:r>
      <w:r w:rsidR="00875083">
        <w:rPr>
          <w:rFonts w:ascii="Montserrat" w:hAnsi="Montserrat"/>
          <w:b/>
          <w:bCs/>
          <w:sz w:val="28"/>
          <w:szCs w:val="27"/>
        </w:rPr>
        <w:tab/>
      </w:r>
      <w:r w:rsidR="009F20B2">
        <w:rPr>
          <w:rFonts w:ascii="Montserrat" w:hAnsi="Montserrat"/>
          <w:b/>
          <w:bCs/>
          <w:sz w:val="28"/>
          <w:szCs w:val="27"/>
        </w:rPr>
        <w:tab/>
      </w:r>
    </w:p>
    <w:p w14:paraId="7A9265BA" w14:textId="6865FE48" w:rsidR="007822A3" w:rsidRPr="007822A3" w:rsidRDefault="00B0670E" w:rsidP="007822A3">
      <w:pPr>
        <w:rPr>
          <w:rFonts w:ascii="HelveticaNeue" w:hAnsi="HelveticaNeue"/>
          <w:b/>
          <w:bCs/>
          <w:sz w:val="22"/>
          <w:szCs w:val="23"/>
        </w:rPr>
      </w:pPr>
      <w:r>
        <w:rPr>
          <w:rFonts w:ascii="HelveticaNeue" w:hAnsi="HelveticaNeue"/>
          <w:b/>
          <w:bCs/>
          <w:sz w:val="22"/>
          <w:szCs w:val="23"/>
        </w:rPr>
        <w:t xml:space="preserve">Renommierte </w:t>
      </w:r>
      <w:r w:rsidR="00551670" w:rsidRPr="00551670">
        <w:rPr>
          <w:rFonts w:ascii="HelveticaNeue" w:hAnsi="HelveticaNeue"/>
          <w:b/>
          <w:bCs/>
          <w:sz w:val="22"/>
          <w:szCs w:val="23"/>
        </w:rPr>
        <w:t xml:space="preserve">Auszeichnung für </w:t>
      </w:r>
      <w:r>
        <w:rPr>
          <w:rFonts w:ascii="HelveticaNeue" w:hAnsi="HelveticaNeue"/>
          <w:b/>
          <w:bCs/>
          <w:sz w:val="22"/>
          <w:szCs w:val="23"/>
        </w:rPr>
        <w:t>verantwortungsvolles Wirtschaften</w:t>
      </w:r>
      <w:r w:rsidR="00875083">
        <w:rPr>
          <w:rFonts w:ascii="HelveticaNeue" w:hAnsi="HelveticaNeue"/>
          <w:b/>
          <w:bCs/>
          <w:sz w:val="22"/>
          <w:szCs w:val="23"/>
        </w:rPr>
        <w:tab/>
      </w:r>
      <w:r w:rsidR="00875083">
        <w:rPr>
          <w:rFonts w:ascii="HelveticaNeue" w:hAnsi="HelveticaNeue"/>
          <w:b/>
          <w:bCs/>
          <w:sz w:val="22"/>
          <w:szCs w:val="23"/>
        </w:rPr>
        <w:tab/>
      </w:r>
      <w:r w:rsidR="00875083">
        <w:rPr>
          <w:rFonts w:ascii="HelveticaNeue" w:hAnsi="HelveticaNeue"/>
          <w:b/>
          <w:bCs/>
          <w:sz w:val="22"/>
          <w:szCs w:val="23"/>
        </w:rPr>
        <w:tab/>
      </w:r>
      <w:r w:rsidR="00875083">
        <w:rPr>
          <w:rFonts w:ascii="HelveticaNeue" w:hAnsi="HelveticaNeue"/>
          <w:b/>
          <w:bCs/>
          <w:sz w:val="22"/>
          <w:szCs w:val="23"/>
        </w:rPr>
        <w:tab/>
      </w:r>
    </w:p>
    <w:p w14:paraId="5D5583F5" w14:textId="77777777" w:rsidR="007822A3" w:rsidRDefault="007822A3" w:rsidP="007822A3"/>
    <w:p w14:paraId="3844613F" w14:textId="77DF0C66" w:rsidR="00551670" w:rsidRDefault="00551670" w:rsidP="00551670">
      <w:r>
        <w:t xml:space="preserve">RIEDERBAU hat sich den TRIGOS </w:t>
      </w:r>
      <w:r w:rsidR="00B0670E">
        <w:t xml:space="preserve">Regional </w:t>
      </w:r>
      <w:r>
        <w:t xml:space="preserve">Tirol 2024 gesichert, </w:t>
      </w:r>
      <w:r w:rsidR="00B0670E">
        <w:t>eine</w:t>
      </w:r>
      <w:r>
        <w:t xml:space="preserve"> renommierte Auszeichnung für verantwortungsvolles Wirtschaften in Österreich. In der Kategorie „Vorbildliche Projekte“ konnte das Tiroler Bauunternehmen die Jury mit seiner ganzheitlichen und nachhaltigen Transformation der Unternehmensstruktur überzeugen. Der TRIGOS wird heuer bereits zum 21. Mal verliehen und gilt als eine der wichtigsten Auszeichnungen für nachhaltige und zukunftsfähige Unternehmensführung.</w:t>
      </w:r>
    </w:p>
    <w:p w14:paraId="32536F27" w14:textId="77777777" w:rsidR="00551670" w:rsidRDefault="00551670" w:rsidP="00551670"/>
    <w:p w14:paraId="45DBE6A9" w14:textId="4B2CEE1C" w:rsidR="00551670" w:rsidRPr="00551670" w:rsidRDefault="00915D77" w:rsidP="00551670">
      <w:pPr>
        <w:rPr>
          <w:b/>
          <w:bCs/>
        </w:rPr>
      </w:pPr>
      <w:r>
        <w:rPr>
          <w:b/>
          <w:bCs/>
        </w:rPr>
        <w:t>Ein Zeichen für nachhaltiges Wirtschaften</w:t>
      </w:r>
    </w:p>
    <w:p w14:paraId="202CC3C7" w14:textId="77777777" w:rsidR="00551670" w:rsidRDefault="00551670" w:rsidP="00551670"/>
    <w:p w14:paraId="705F6FB9" w14:textId="1D385FD7" w:rsidR="00551670" w:rsidRDefault="00551670" w:rsidP="00551670">
      <w:r>
        <w:t>Der TRIGOS, seit 2004 jährlich vergeben, steht für verantwortungsvolles Wirtschaften und nachhaltige Innovation</w:t>
      </w:r>
      <w:r w:rsidR="001108CD">
        <w:t>en</w:t>
      </w:r>
      <w:r>
        <w:t xml:space="preserve"> in der österreichischen Wirtschaft. Unternehmen, die einen wesentlichen Beitrag zur Zukunftsfähigkeit der Gesellschaft, Umwelt und Wirtschaft leisten, werden damit ausgezeichnet. Der TRIGOS wird von einer einzigartigen Trägerschaft aus Wirtschaft und Zivilgesellschaft </w:t>
      </w:r>
      <w:r w:rsidR="00183A99">
        <w:t>vergeben</w:t>
      </w:r>
      <w:r>
        <w:t xml:space="preserve"> und setzt sich für die Etablierung </w:t>
      </w:r>
      <w:r w:rsidR="00381784">
        <w:t>nachhaltige</w:t>
      </w:r>
      <w:r w:rsidR="00026FE5">
        <w:t xml:space="preserve">r </w:t>
      </w:r>
      <w:r w:rsidR="00381784">
        <w:t xml:space="preserve">Werte </w:t>
      </w:r>
      <w:r w:rsidR="001108CD">
        <w:t>in</w:t>
      </w:r>
      <w:r>
        <w:t xml:space="preserve"> der Wirtschaft ein.</w:t>
      </w:r>
    </w:p>
    <w:p w14:paraId="184E0286" w14:textId="77777777" w:rsidR="00551670" w:rsidRDefault="00551670" w:rsidP="00551670"/>
    <w:p w14:paraId="03C37AF7" w14:textId="15B782C3" w:rsidR="00551670" w:rsidRPr="00551670" w:rsidRDefault="00915D77" w:rsidP="00551670">
      <w:pPr>
        <w:rPr>
          <w:b/>
          <w:bCs/>
        </w:rPr>
      </w:pPr>
      <w:r>
        <w:rPr>
          <w:b/>
          <w:bCs/>
        </w:rPr>
        <w:t>Digitale</w:t>
      </w:r>
      <w:r w:rsidR="00551670" w:rsidRPr="00551670">
        <w:rPr>
          <w:b/>
          <w:bCs/>
        </w:rPr>
        <w:t xml:space="preserve"> </w:t>
      </w:r>
      <w:r>
        <w:rPr>
          <w:b/>
          <w:bCs/>
        </w:rPr>
        <w:t>Tools als Grundlage für nachhaltiges Bauen</w:t>
      </w:r>
    </w:p>
    <w:p w14:paraId="7D51169D" w14:textId="77777777" w:rsidR="00551670" w:rsidRDefault="00551670" w:rsidP="00551670"/>
    <w:p w14:paraId="2ADD90C7" w14:textId="0112CC50" w:rsidR="00551670" w:rsidRDefault="00551670" w:rsidP="00551670">
      <w:r>
        <w:t xml:space="preserve">Die Auszeichnung von RIEDERBAU ist von besonderer Bedeutung, da das Unternehmen nicht nur digitale Innovationen wie </w:t>
      </w:r>
      <w:r w:rsidR="00915D77">
        <w:t xml:space="preserve">die integrale Planung mittels BIM </w:t>
      </w:r>
      <w:r>
        <w:t xml:space="preserve">(Building Information Modeling) erfolgreich einsetzt, sondern darüber hinaus Nachhaltigkeit als Kernelement der gesamten Unternehmensphilosophie etabliert hat. </w:t>
      </w:r>
      <w:r w:rsidR="007252D4">
        <w:t>Der ganzheitliche Design &amp; Build Ansatz,</w:t>
      </w:r>
      <w:r>
        <w:t xml:space="preserve"> der Planung, Bau und Betrieb von Gebäuden umfasst, zeichnet RIEDERBAU als </w:t>
      </w:r>
      <w:r w:rsidR="00915D77">
        <w:t>Pionier</w:t>
      </w:r>
      <w:r>
        <w:t xml:space="preserve"> in der Bauwirtschaft aus.</w:t>
      </w:r>
    </w:p>
    <w:p w14:paraId="1107F2FE" w14:textId="77777777" w:rsidR="00551670" w:rsidRDefault="00551670" w:rsidP="00551670"/>
    <w:p w14:paraId="7901C5CC" w14:textId="2A6137BB" w:rsidR="00551670" w:rsidRDefault="00551670" w:rsidP="00551670">
      <w:r>
        <w:t xml:space="preserve">Anton Rieder, Geschäftsführer von RIEDERBAU, betont: „Wir sehen die Digitalisierung als Schlüssel zur nachhaltigen Transformation der Bauwirtschaft. Mit unseren digitalen Tools schaffen wir nicht nur </w:t>
      </w:r>
      <w:r>
        <w:lastRenderedPageBreak/>
        <w:t>effizientere Prozesse, sondern legen den Grundstein für eine Bauweise, die die Bedürfnisse der heutigen Generation erfüllt, ohne die Lebensgrundlagen zukünftiger Generationen zu gefährden.“</w:t>
      </w:r>
    </w:p>
    <w:p w14:paraId="79C95A09" w14:textId="77777777" w:rsidR="00915D77" w:rsidRDefault="00915D77" w:rsidP="00551670"/>
    <w:p w14:paraId="7A157528" w14:textId="4856F61F" w:rsidR="00915D77" w:rsidRPr="00915D77" w:rsidRDefault="00915D77" w:rsidP="00551670">
      <w:pPr>
        <w:rPr>
          <w:b/>
          <w:bCs/>
        </w:rPr>
      </w:pPr>
      <w:r w:rsidRPr="00915D77">
        <w:rPr>
          <w:b/>
          <w:bCs/>
        </w:rPr>
        <w:t>Ressourceneffizienz und CO2-Reduktion im Bau</w:t>
      </w:r>
    </w:p>
    <w:p w14:paraId="5AE7114F" w14:textId="77777777" w:rsidR="00551670" w:rsidRDefault="00551670" w:rsidP="00551670"/>
    <w:p w14:paraId="6D8FDFC9" w14:textId="420A6A29" w:rsidR="00551670" w:rsidRDefault="00551670" w:rsidP="00551670">
      <w:r>
        <w:t>RIEDERBAU unterscheidet sich von anderen Bauunternehmen durch eine konsequente Integration ökologischer Prinzipien in alle Bauprojekte und seine Vorreiterrolle in der Digitalisierung der Baubranche. Durch den Einsatz modernster Technologien wie der Ökobilanzierung und des digitalen Gebäudezwillings schafft das Unternehmen neue Standards in puncto Nachhaltigkeit, Ressourceneffizienz und CO2-Reduktion. Besonders hervorzuheben ist, dass RIEDERBAU nicht nur nachhaltige Gebäude plant und baut, sondern auch aktiv den Wissensaustausch in der Branche fördert und andere Unternehmen inspiriert.</w:t>
      </w:r>
    </w:p>
    <w:p w14:paraId="438904ED" w14:textId="77777777" w:rsidR="00551670" w:rsidRDefault="00551670" w:rsidP="00551670"/>
    <w:p w14:paraId="7A8EC8F1" w14:textId="076E0109" w:rsidR="00551670" w:rsidRDefault="00551670" w:rsidP="00551670">
      <w:r>
        <w:t>Die Jury des TRIGOS betonte in ihrer Begründung, dass RIEDERBAU ein herausragendes Beispiel dafür sei, wie nachhaltiges Wirtschaften und Innovation Hand in Hand gehen können. „</w:t>
      </w:r>
      <w:r w:rsidR="00915D77" w:rsidRPr="00915D77">
        <w:t>Durch die Verbindung von Digitalisierung und Nachhaltigkeit schafft RIEDERBAU nicht nur einen Mehrwert für seine Kund</w:t>
      </w:r>
      <w:r w:rsidR="00BC53E4">
        <w:t>*</w:t>
      </w:r>
      <w:r w:rsidR="00915D77" w:rsidRPr="00915D77">
        <w:t>innen, sondern setzt Standards für eine zukunftsorientierte und umweltbewusste Bauwirtschaft</w:t>
      </w:r>
      <w:r>
        <w:t xml:space="preserve">“, </w:t>
      </w:r>
      <w:r w:rsidR="00915D77">
        <w:t>fasst</w:t>
      </w:r>
      <w:r>
        <w:t xml:space="preserve"> die Jury</w:t>
      </w:r>
      <w:r w:rsidR="00915D77">
        <w:t xml:space="preserve"> </w:t>
      </w:r>
      <w:r w:rsidR="00D05969">
        <w:t>ihre</w:t>
      </w:r>
      <w:r w:rsidR="00381607">
        <w:t xml:space="preserve"> Gründe für die Auszeichnung</w:t>
      </w:r>
      <w:r w:rsidR="00E72B0F">
        <w:t xml:space="preserve"> </w:t>
      </w:r>
      <w:r w:rsidR="00915D77">
        <w:t>zusammen</w:t>
      </w:r>
      <w:r>
        <w:t>.</w:t>
      </w:r>
    </w:p>
    <w:p w14:paraId="52BFC561" w14:textId="77777777" w:rsidR="00551670" w:rsidRDefault="00551670" w:rsidP="00551670"/>
    <w:p w14:paraId="2203EF6F" w14:textId="621905F0" w:rsidR="00551670" w:rsidRPr="00551670" w:rsidRDefault="00551670" w:rsidP="00551670">
      <w:pPr>
        <w:rPr>
          <w:b/>
          <w:bCs/>
        </w:rPr>
      </w:pPr>
      <w:r w:rsidRPr="00551670">
        <w:rPr>
          <w:b/>
          <w:bCs/>
        </w:rPr>
        <w:t>Nachhaltigkeit als Kern der Unternehmensstrategie</w:t>
      </w:r>
    </w:p>
    <w:p w14:paraId="0C053CF6" w14:textId="77777777" w:rsidR="00551670" w:rsidRDefault="00551670" w:rsidP="00551670"/>
    <w:p w14:paraId="40004F5B" w14:textId="53D076B7" w:rsidR="00551670" w:rsidRDefault="00551670" w:rsidP="00551670">
      <w:r>
        <w:t>Der Gewinn des TRIGOS Tirol 2024 zeigt deutlich, dass RIEDERBAU eine Vorbildfunktion in der Bauwirtschaft einnimmt. Mit innovativen digitalen Lösungen, ressourcenschonenden Baupraktiken und einem starken Fokus auf Nachhaltigkeit setzt das Unternehmen Maßstäbe in einer Branche, die sich den Herausforderungen des Klimawandels und der Ressourcenknappheit stellen muss.</w:t>
      </w:r>
    </w:p>
    <w:p w14:paraId="66F1336B" w14:textId="77777777" w:rsidR="00551670" w:rsidRDefault="00551670" w:rsidP="00551670"/>
    <w:p w14:paraId="4E4E7626" w14:textId="3C203D78" w:rsidR="00551670" w:rsidRDefault="00551670" w:rsidP="00551670">
      <w:r>
        <w:t>RIEDERBAU wird auch in Zukunft an seiner Vision festhalten und nachhaltige und zukunftsorientierte Projekte umsetzen, die die Baubranche positiv verändern.</w:t>
      </w:r>
    </w:p>
    <w:p w14:paraId="34B443B8" w14:textId="7AE6627C" w:rsidR="007822A3" w:rsidRDefault="00875083" w:rsidP="00551670">
      <w:pPr>
        <w:rPr>
          <w:color w:val="808080" w:themeColor="background1" w:themeShade="80"/>
        </w:rPr>
      </w:pPr>
      <w:r>
        <w:tab/>
      </w:r>
      <w:r>
        <w:tab/>
      </w:r>
    </w:p>
    <w:p w14:paraId="50516FA3" w14:textId="77777777" w:rsidR="00550929" w:rsidRDefault="00550929" w:rsidP="007822A3">
      <w:pPr>
        <w:pBdr>
          <w:bottom w:val="single" w:sz="6" w:space="1" w:color="auto"/>
        </w:pBdr>
        <w:rPr>
          <w:color w:val="808080" w:themeColor="background1" w:themeShade="80"/>
        </w:rPr>
      </w:pPr>
    </w:p>
    <w:p w14:paraId="5F34B03B" w14:textId="77777777" w:rsidR="00550929" w:rsidRDefault="00550929" w:rsidP="007822A3">
      <w:pPr>
        <w:rPr>
          <w:color w:val="808080" w:themeColor="background1" w:themeShade="80"/>
        </w:rPr>
      </w:pPr>
    </w:p>
    <w:p w14:paraId="0359B67B" w14:textId="77777777" w:rsidR="00550929" w:rsidRDefault="00550929" w:rsidP="007822A3">
      <w:pPr>
        <w:rPr>
          <w:color w:val="808080" w:themeColor="background1" w:themeShade="80"/>
        </w:rPr>
      </w:pPr>
    </w:p>
    <w:p w14:paraId="23BA4781" w14:textId="13BFC979" w:rsidR="00550929" w:rsidRPr="00550929" w:rsidRDefault="00550929" w:rsidP="007822A3">
      <w:pPr>
        <w:rPr>
          <w:color w:val="000000" w:themeColor="text1"/>
        </w:rPr>
      </w:pPr>
      <w:r w:rsidRPr="00550929">
        <w:rPr>
          <w:color w:val="000000" w:themeColor="text1"/>
        </w:rPr>
        <w:t>Zeichen „Headline“</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2B665D">
        <w:rPr>
          <w:color w:val="000000" w:themeColor="text1"/>
        </w:rPr>
        <w:t>114</w:t>
      </w:r>
    </w:p>
    <w:p w14:paraId="73EB13CA" w14:textId="28748C6F" w:rsidR="002C707E" w:rsidRPr="002B665D" w:rsidRDefault="00550929" w:rsidP="007822A3">
      <w:pPr>
        <w:rPr>
          <w:color w:val="000000" w:themeColor="text1"/>
        </w:rPr>
      </w:pPr>
      <w:r w:rsidRPr="00550929">
        <w:rPr>
          <w:color w:val="000000" w:themeColor="text1"/>
        </w:rPr>
        <w:t>Zeichen „Fließtext“</w:t>
      </w:r>
      <w:r>
        <w:rPr>
          <w:color w:val="000000" w:themeColor="text1"/>
        </w:rPr>
        <w:t xml:space="preserve"> (inkl. Leerzeichen)</w:t>
      </w:r>
      <w:r w:rsidRPr="00550929">
        <w:rPr>
          <w:color w:val="000000" w:themeColor="text1"/>
        </w:rPr>
        <w:t>:</w:t>
      </w:r>
      <w:r>
        <w:rPr>
          <w:color w:val="000000" w:themeColor="text1"/>
        </w:rPr>
        <w:tab/>
      </w:r>
      <w:r>
        <w:rPr>
          <w:color w:val="000000" w:themeColor="text1"/>
        </w:rPr>
        <w:tab/>
      </w:r>
      <w:r w:rsidR="002B665D">
        <w:rPr>
          <w:color w:val="000000" w:themeColor="text1"/>
        </w:rPr>
        <w:t>3.540</w:t>
      </w:r>
      <w:r w:rsidR="002B665D">
        <w:rPr>
          <w:color w:val="000000" w:themeColor="text1"/>
        </w:rPr>
        <w:br/>
      </w:r>
    </w:p>
    <w:p w14:paraId="1C632B64" w14:textId="77777777" w:rsidR="002C707E" w:rsidRDefault="002C707E" w:rsidP="007822A3">
      <w:pPr>
        <w:rPr>
          <w:color w:val="808080" w:themeColor="background1" w:themeShade="80"/>
        </w:rPr>
      </w:pPr>
    </w:p>
    <w:p w14:paraId="23844A4F" w14:textId="6EA3BF0C" w:rsidR="00550929" w:rsidRPr="007822A3" w:rsidRDefault="00550929" w:rsidP="00550929">
      <w:pPr>
        <w:jc w:val="center"/>
        <w:rPr>
          <w:rFonts w:ascii="Montserrat" w:hAnsi="Montserrat"/>
          <w:b/>
          <w:bCs/>
          <w:sz w:val="28"/>
          <w:szCs w:val="27"/>
        </w:rPr>
      </w:pPr>
      <w:r>
        <w:rPr>
          <w:rFonts w:ascii="Montserrat" w:hAnsi="Montserrat"/>
          <w:b/>
          <w:bCs/>
          <w:sz w:val="24"/>
          <w:szCs w:val="25"/>
        </w:rPr>
        <w:t>Ihr Pressekontakt</w:t>
      </w:r>
    </w:p>
    <w:p w14:paraId="25238E45" w14:textId="0BCC8DD6" w:rsidR="00550929" w:rsidRPr="00381784" w:rsidRDefault="00550929" w:rsidP="00550929">
      <w:pPr>
        <w:jc w:val="center"/>
        <w:rPr>
          <w:rFonts w:ascii="HelveticaNeue" w:hAnsi="HelveticaNeue"/>
          <w:b/>
          <w:bCs/>
          <w:sz w:val="22"/>
          <w:szCs w:val="23"/>
        </w:rPr>
      </w:pPr>
      <w:r w:rsidRPr="00381784">
        <w:rPr>
          <w:rFonts w:ascii="HelveticaNeue" w:hAnsi="HelveticaNeue"/>
          <w:b/>
          <w:bCs/>
          <w:sz w:val="22"/>
          <w:szCs w:val="23"/>
        </w:rPr>
        <w:t>Andrea</w:t>
      </w:r>
      <w:r w:rsidR="00551670" w:rsidRPr="00381784">
        <w:rPr>
          <w:rFonts w:ascii="HelveticaNeue" w:hAnsi="HelveticaNeue"/>
          <w:b/>
          <w:bCs/>
          <w:sz w:val="22"/>
          <w:szCs w:val="23"/>
        </w:rPr>
        <w:t xml:space="preserve"> Maria</w:t>
      </w:r>
      <w:r w:rsidRPr="00381784">
        <w:rPr>
          <w:rFonts w:ascii="HelveticaNeue" w:hAnsi="HelveticaNeue"/>
          <w:b/>
          <w:bCs/>
          <w:sz w:val="22"/>
          <w:szCs w:val="23"/>
        </w:rPr>
        <w:t xml:space="preserve"> Hölbl</w:t>
      </w:r>
    </w:p>
    <w:p w14:paraId="6015B12D" w14:textId="77777777" w:rsidR="00550929" w:rsidRPr="00381784" w:rsidRDefault="00550929" w:rsidP="00550929">
      <w:pPr>
        <w:jc w:val="center"/>
      </w:pPr>
    </w:p>
    <w:p w14:paraId="3B3AE975" w14:textId="5764DF3A" w:rsidR="002C707E" w:rsidRPr="00381784" w:rsidRDefault="00550929" w:rsidP="00550929">
      <w:pPr>
        <w:jc w:val="center"/>
      </w:pPr>
      <w:r w:rsidRPr="00381784">
        <w:t>Mail:</w:t>
      </w:r>
      <w:r w:rsidR="00551670" w:rsidRPr="00381784">
        <w:t xml:space="preserve"> </w:t>
      </w:r>
      <w:r w:rsidRPr="00381784">
        <w:t>presse@ok-k.at</w:t>
      </w:r>
    </w:p>
    <w:p w14:paraId="5E1B0CBC" w14:textId="31EE11F5" w:rsidR="00550929" w:rsidRPr="00550929" w:rsidRDefault="00550929" w:rsidP="00550929">
      <w:pPr>
        <w:jc w:val="center"/>
      </w:pPr>
      <w:r w:rsidRPr="00550929">
        <w:t>Tel:</w:t>
      </w:r>
      <w:r w:rsidR="00551670">
        <w:t xml:space="preserve"> </w:t>
      </w:r>
      <w:r w:rsidRPr="00550929">
        <w:t xml:space="preserve">+43 </w:t>
      </w:r>
      <w:r w:rsidR="00551670">
        <w:t>664 2009 646</w:t>
      </w:r>
    </w:p>
    <w:p w14:paraId="4EC48354" w14:textId="67C442BC" w:rsidR="00550929" w:rsidRPr="00550929" w:rsidRDefault="00550929" w:rsidP="00550929">
      <w:pPr>
        <w:jc w:val="center"/>
        <w:rPr>
          <w:color w:val="808080" w:themeColor="background1" w:themeShade="80"/>
        </w:rPr>
      </w:pPr>
      <w:r w:rsidRPr="00550929">
        <w:t>Web:</w:t>
      </w:r>
      <w:r w:rsidR="00551670">
        <w:t xml:space="preserve"> </w:t>
      </w:r>
      <w:r w:rsidRPr="00550929">
        <w:t>www.ok-k.at</w:t>
      </w:r>
    </w:p>
    <w:sectPr w:rsidR="00550929" w:rsidRPr="00550929" w:rsidSect="00B12696">
      <w:headerReference w:type="default" r:id="rId7"/>
      <w:pgSz w:w="11906" w:h="16838"/>
      <w:pgMar w:top="340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9251F" w14:textId="77777777" w:rsidR="00B555E8" w:rsidRDefault="00B555E8" w:rsidP="009A1360">
      <w:r>
        <w:separator/>
      </w:r>
    </w:p>
  </w:endnote>
  <w:endnote w:type="continuationSeparator" w:id="0">
    <w:p w14:paraId="7C4DC2CA" w14:textId="77777777" w:rsidR="00B555E8" w:rsidRDefault="00B555E8" w:rsidP="009A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 Light">
    <w:altName w:val="HELVETICANEUE LIGH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800000000000000"/>
    <w:charset w:val="4D"/>
    <w:family w:val="auto"/>
    <w:pitch w:val="variable"/>
    <w:sig w:usb0="2000020F" w:usb1="00000003" w:usb2="00000000" w:usb3="00000000" w:csb0="00000197" w:csb1="00000000"/>
  </w:font>
  <w:font w:name="HelveticaNeue">
    <w:panose1 w:val="0200050300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F91C" w14:textId="77777777" w:rsidR="00B555E8" w:rsidRDefault="00B555E8" w:rsidP="009A1360">
      <w:r>
        <w:separator/>
      </w:r>
    </w:p>
  </w:footnote>
  <w:footnote w:type="continuationSeparator" w:id="0">
    <w:p w14:paraId="4F9A6F87" w14:textId="77777777" w:rsidR="00B555E8" w:rsidRDefault="00B555E8" w:rsidP="009A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C9EA" w14:textId="77777777" w:rsidR="009A1360" w:rsidRDefault="00550929">
    <w:pPr>
      <w:pStyle w:val="Kopfzeile"/>
    </w:pPr>
    <w:r>
      <w:rPr>
        <w:noProof/>
      </w:rPr>
      <mc:AlternateContent>
        <mc:Choice Requires="wps">
          <w:drawing>
            <wp:anchor distT="0" distB="0" distL="114300" distR="114300" simplePos="0" relativeHeight="251659264" behindDoc="0" locked="0" layoutInCell="1" allowOverlap="1" wp14:anchorId="4056EE0F" wp14:editId="61F78FF6">
              <wp:simplePos x="0" y="0"/>
              <wp:positionH relativeFrom="column">
                <wp:posOffset>-94183</wp:posOffset>
              </wp:positionH>
              <wp:positionV relativeFrom="paragraph">
                <wp:posOffset>299720</wp:posOffset>
              </wp:positionV>
              <wp:extent cx="3258766" cy="466928"/>
              <wp:effectExtent l="0" t="0" r="0" b="0"/>
              <wp:wrapNone/>
              <wp:docPr id="1062348300" name="Textfeld 1"/>
              <wp:cNvGraphicFramePr/>
              <a:graphic xmlns:a="http://schemas.openxmlformats.org/drawingml/2006/main">
                <a:graphicData uri="http://schemas.microsoft.com/office/word/2010/wordprocessingShape">
                  <wps:wsp>
                    <wps:cNvSpPr txBox="1"/>
                    <wps:spPr>
                      <a:xfrm>
                        <a:off x="0" y="0"/>
                        <a:ext cx="3258766" cy="466928"/>
                      </a:xfrm>
                      <a:prstGeom prst="rect">
                        <a:avLst/>
                      </a:prstGeom>
                      <a:noFill/>
                      <a:ln w="6350">
                        <a:noFill/>
                      </a:ln>
                    </wps:spPr>
                    <wps:txbx>
                      <w:txbxContent>
                        <w:p w14:paraId="57A1A9DF"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6EE0F" id="_x0000_t202" coordsize="21600,21600" o:spt="202" path="m,l,21600r21600,l21600,xe">
              <v:stroke joinstyle="miter"/>
              <v:path gradientshapeok="t" o:connecttype="rect"/>
            </v:shapetype>
            <v:shape id="Textfeld 1" o:spid="_x0000_s1026" type="#_x0000_t202" style="position:absolute;margin-left:-7.4pt;margin-top:23.6pt;width:256.6pt;height:3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" filled="f" stroked="f" strokeweight=".5pt">
              <v:textbox>
                <w:txbxContent>
                  <w:p w14:paraId="57A1A9DF" w14:textId="77777777" w:rsidR="00550929" w:rsidRPr="00550929" w:rsidRDefault="00550929">
                    <w:pPr>
                      <w:rPr>
                        <w:rFonts w:ascii="Montserrat" w:hAnsi="Montserrat"/>
                        <w:b/>
                        <w:bCs/>
                        <w:sz w:val="40"/>
                        <w:szCs w:val="33"/>
                      </w:rPr>
                    </w:pPr>
                    <w:r w:rsidRPr="00550929">
                      <w:rPr>
                        <w:rFonts w:ascii="Montserrat" w:hAnsi="Montserrat"/>
                        <w:b/>
                        <w:bCs/>
                        <w:sz w:val="40"/>
                        <w:szCs w:val="33"/>
                      </w:rPr>
                      <w:t>PRESSEM</w:t>
                    </w:r>
                    <w:r>
                      <w:rPr>
                        <w:rFonts w:ascii="Montserrat" w:hAnsi="Montserrat"/>
                        <w:b/>
                        <w:bCs/>
                        <w:sz w:val="40"/>
                        <w:szCs w:val="33"/>
                      </w:rPr>
                      <w:t>ELDUNG</w:t>
                    </w:r>
                  </w:p>
                </w:txbxContent>
              </v:textbox>
            </v:shape>
          </w:pict>
        </mc:Fallback>
      </mc:AlternateContent>
    </w:r>
    <w:r w:rsidR="009A1360">
      <w:rPr>
        <w:noProof/>
      </w:rPr>
      <w:drawing>
        <wp:anchor distT="0" distB="0" distL="114300" distR="114300" simplePos="0" relativeHeight="251658240" behindDoc="1" locked="0" layoutInCell="1" allowOverlap="1" wp14:anchorId="715ABA63" wp14:editId="40AD68FE">
          <wp:simplePos x="0" y="0"/>
          <wp:positionH relativeFrom="column">
            <wp:posOffset>-890702</wp:posOffset>
          </wp:positionH>
          <wp:positionV relativeFrom="paragraph">
            <wp:posOffset>-440486</wp:posOffset>
          </wp:positionV>
          <wp:extent cx="7548148" cy="1488332"/>
          <wp:effectExtent l="0" t="0" r="0" b="0"/>
          <wp:wrapNone/>
          <wp:docPr id="166157579" name="Grafik 2" descr="Ein Bild, das Text, Screenshot, Schrift, Brie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57579" name="Grafik 2" descr="Ein Bild, das Text, Screenshot, Schrift, Brief enthält.&#10;&#10;Automatisch generierte Beschreibung"/>
                  <pic:cNvPicPr/>
                </pic:nvPicPr>
                <pic:blipFill rotWithShape="1">
                  <a:blip r:embed="rId1">
                    <a:extLst>
                      <a:ext uri="{28A0092B-C50C-407E-A947-70E740481C1C}">
                        <a14:useLocalDpi xmlns:a14="http://schemas.microsoft.com/office/drawing/2010/main" val="0"/>
                      </a:ext>
                    </a:extLst>
                  </a:blip>
                  <a:srcRect b="86050"/>
                  <a:stretch/>
                </pic:blipFill>
                <pic:spPr bwMode="auto">
                  <a:xfrm>
                    <a:off x="0" y="0"/>
                    <a:ext cx="7559547" cy="1490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70"/>
    <w:rsid w:val="00002DCA"/>
    <w:rsid w:val="00023ABF"/>
    <w:rsid w:val="00026FE5"/>
    <w:rsid w:val="0002778F"/>
    <w:rsid w:val="00037888"/>
    <w:rsid w:val="000518BD"/>
    <w:rsid w:val="000B079A"/>
    <w:rsid w:val="00105339"/>
    <w:rsid w:val="0010662E"/>
    <w:rsid w:val="001108CD"/>
    <w:rsid w:val="00122259"/>
    <w:rsid w:val="00183A99"/>
    <w:rsid w:val="0026706F"/>
    <w:rsid w:val="002B665D"/>
    <w:rsid w:val="002C6AD5"/>
    <w:rsid w:val="002C707E"/>
    <w:rsid w:val="00381607"/>
    <w:rsid w:val="00381784"/>
    <w:rsid w:val="00394B24"/>
    <w:rsid w:val="00497F54"/>
    <w:rsid w:val="005169C6"/>
    <w:rsid w:val="005375CF"/>
    <w:rsid w:val="00550929"/>
    <w:rsid w:val="00551670"/>
    <w:rsid w:val="00552958"/>
    <w:rsid w:val="005C5411"/>
    <w:rsid w:val="00682BA5"/>
    <w:rsid w:val="006878EF"/>
    <w:rsid w:val="007252D4"/>
    <w:rsid w:val="007822A3"/>
    <w:rsid w:val="007E3ED1"/>
    <w:rsid w:val="00811907"/>
    <w:rsid w:val="00833855"/>
    <w:rsid w:val="00875083"/>
    <w:rsid w:val="00915D77"/>
    <w:rsid w:val="009A1360"/>
    <w:rsid w:val="009F20B2"/>
    <w:rsid w:val="00A74CAD"/>
    <w:rsid w:val="00AB7188"/>
    <w:rsid w:val="00B01294"/>
    <w:rsid w:val="00B0670E"/>
    <w:rsid w:val="00B12696"/>
    <w:rsid w:val="00B555E8"/>
    <w:rsid w:val="00BA69FD"/>
    <w:rsid w:val="00BB3471"/>
    <w:rsid w:val="00BC53E4"/>
    <w:rsid w:val="00CE377E"/>
    <w:rsid w:val="00D05969"/>
    <w:rsid w:val="00D07E6D"/>
    <w:rsid w:val="00D20722"/>
    <w:rsid w:val="00D424F5"/>
    <w:rsid w:val="00DB2F42"/>
    <w:rsid w:val="00DB5115"/>
    <w:rsid w:val="00DE1FA7"/>
    <w:rsid w:val="00DF48BA"/>
    <w:rsid w:val="00E72B0F"/>
    <w:rsid w:val="00EB0BE9"/>
    <w:rsid w:val="00EB3785"/>
    <w:rsid w:val="00F47D8F"/>
    <w:rsid w:val="00F66DFE"/>
    <w:rsid w:val="00F9453D"/>
    <w:rsid w:val="00FD68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6B8A7"/>
  <w15:chartTrackingRefBased/>
  <w15:docId w15:val="{037BA955-2E17-304E-A265-7F76A4A8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Neue Light" w:eastAsiaTheme="minorHAnsi" w:hAnsi="HelveticaNeue Light" w:cs="Times New Roman (Textkörper CS)"/>
        <w:kern w:val="2"/>
        <w:sz w:val="21"/>
        <w:szCs w:val="21"/>
        <w:lang w:val="de-AT"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A1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1360"/>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9A1360"/>
    <w:pPr>
      <w:tabs>
        <w:tab w:val="center" w:pos="4536"/>
        <w:tab w:val="right" w:pos="9072"/>
      </w:tabs>
    </w:pPr>
  </w:style>
  <w:style w:type="character" w:customStyle="1" w:styleId="KopfzeileZchn">
    <w:name w:val="Kopfzeile Zchn"/>
    <w:basedOn w:val="Absatz-Standardschriftart"/>
    <w:link w:val="Kopfzeile"/>
    <w:uiPriority w:val="99"/>
    <w:rsid w:val="009A1360"/>
  </w:style>
  <w:style w:type="paragraph" w:styleId="Fuzeile">
    <w:name w:val="footer"/>
    <w:basedOn w:val="Standard"/>
    <w:link w:val="FuzeileZchn"/>
    <w:uiPriority w:val="99"/>
    <w:unhideWhenUsed/>
    <w:rsid w:val="009A1360"/>
    <w:pPr>
      <w:tabs>
        <w:tab w:val="center" w:pos="4536"/>
        <w:tab w:val="right" w:pos="9072"/>
      </w:tabs>
    </w:pPr>
  </w:style>
  <w:style w:type="character" w:customStyle="1" w:styleId="FuzeileZchn">
    <w:name w:val="Fußzeile Zchn"/>
    <w:basedOn w:val="Absatz-Standardschriftart"/>
    <w:link w:val="Fuzeile"/>
    <w:uiPriority w:val="99"/>
    <w:rsid w:val="009A1360"/>
  </w:style>
  <w:style w:type="character" w:styleId="Hyperlink">
    <w:name w:val="Hyperlink"/>
    <w:basedOn w:val="Absatz-Standardschriftart"/>
    <w:uiPriority w:val="99"/>
    <w:unhideWhenUsed/>
    <w:rsid w:val="00550929"/>
    <w:rPr>
      <w:color w:val="0563C1" w:themeColor="hyperlink"/>
      <w:u w:val="single"/>
    </w:rPr>
  </w:style>
  <w:style w:type="character" w:styleId="NichtaufgelsteErwhnung">
    <w:name w:val="Unresolved Mention"/>
    <w:basedOn w:val="Absatz-Standardschriftart"/>
    <w:uiPriority w:val="99"/>
    <w:semiHidden/>
    <w:unhideWhenUsed/>
    <w:rsid w:val="00550929"/>
    <w:rPr>
      <w:color w:val="605E5C"/>
      <w:shd w:val="clear" w:color="auto" w:fill="E1DFDD"/>
    </w:rPr>
  </w:style>
  <w:style w:type="character" w:styleId="Fett">
    <w:name w:val="Strong"/>
    <w:basedOn w:val="Absatz-Standardschriftart"/>
    <w:uiPriority w:val="22"/>
    <w:qFormat/>
    <w:rsid w:val="0055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h/Library/Group%20Containers/UBF8T346G9.Office/User%20Content.localized/Templates.localized/O&amp;K_Presse-Meldung_Vorlage_(07|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264-2092-BA43-BCBB-3A27C7A2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O&amp;K_Presse-Meldung_Vorlage_(07|2024).dotx</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Hoelbl</dc:creator>
  <cp:keywords/>
  <dc:description/>
  <cp:lastModifiedBy>Andrea Hölbl</cp:lastModifiedBy>
  <cp:revision>19</cp:revision>
  <cp:lastPrinted>2024-06-27T08:53:00Z</cp:lastPrinted>
  <dcterms:created xsi:type="dcterms:W3CDTF">2024-09-18T08:30:00Z</dcterms:created>
  <dcterms:modified xsi:type="dcterms:W3CDTF">2024-09-18T09:51:00Z</dcterms:modified>
</cp:coreProperties>
</file>